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2" w:rsidRPr="00DE6A22" w:rsidRDefault="00DE6A22" w:rsidP="00DE6A22">
      <w:pPr>
        <w:rPr>
          <w:rFonts w:ascii="Calibri" w:hAnsi="Calibri"/>
          <w:b/>
          <w:color w:val="1F497D"/>
          <w:sz w:val="28"/>
          <w:szCs w:val="28"/>
        </w:rPr>
      </w:pPr>
      <w:r w:rsidRPr="00DE6A22">
        <w:rPr>
          <w:b/>
          <w:color w:val="2F5496" w:themeColor="accent5" w:themeShade="BF"/>
          <w:sz w:val="28"/>
          <w:szCs w:val="28"/>
        </w:rPr>
        <w:t>F</w:t>
      </w:r>
      <w:r>
        <w:rPr>
          <w:b/>
          <w:color w:val="2F5496" w:themeColor="accent5" w:themeShade="BF"/>
          <w:sz w:val="28"/>
          <w:szCs w:val="28"/>
        </w:rPr>
        <w:t>örbättringsarb</w:t>
      </w:r>
      <w:r w:rsidRPr="00DE6A22">
        <w:rPr>
          <w:b/>
          <w:color w:val="2F5496" w:themeColor="accent5" w:themeShade="BF"/>
          <w:sz w:val="28"/>
          <w:szCs w:val="28"/>
        </w:rPr>
        <w:t xml:space="preserve">ete på </w:t>
      </w:r>
      <w:r w:rsidRPr="00DE6A22">
        <w:rPr>
          <w:rFonts w:ascii="Calibri" w:hAnsi="Calibri"/>
          <w:b/>
          <w:color w:val="1F497D"/>
          <w:sz w:val="28"/>
          <w:szCs w:val="28"/>
        </w:rPr>
        <w:t>Södra Älvsborgs Sjukhus 2015</w:t>
      </w:r>
    </w:p>
    <w:p w:rsidR="00F968EA" w:rsidRPr="007C2657" w:rsidRDefault="00F968EA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DE6A22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4D124F" w:rsidRPr="007C2657" w:rsidRDefault="004D124F" w:rsidP="004D67E2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Siff</w:t>
      </w:r>
      <w:r w:rsidR="00DC1F0F" w:rsidRPr="007C2657">
        <w:rPr>
          <w:rFonts w:ascii="Calibri" w:hAnsi="Calibri"/>
          <w:color w:val="1F497D"/>
        </w:rPr>
        <w:t>r</w:t>
      </w:r>
      <w:r w:rsidRPr="007C2657">
        <w:rPr>
          <w:rFonts w:ascii="Calibri" w:hAnsi="Calibri"/>
          <w:color w:val="1F497D"/>
        </w:rPr>
        <w:t>orna följs månadsvis via prenumeration från Riksstroke och används kontinuerligt för att följa våra resultat. Resultaten återkopplas till sjukhusledningen fyra gånger/år.</w:t>
      </w:r>
    </w:p>
    <w:p w:rsidR="004D124F" w:rsidRPr="007C2657" w:rsidRDefault="004D124F" w:rsidP="004D67E2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Vi följer följande variabler: direktinläggning på strokeenheten, registreringsfrekvens, andel </w:t>
      </w:r>
      <w:proofErr w:type="spellStart"/>
      <w:r w:rsidRPr="007C2657">
        <w:rPr>
          <w:rFonts w:ascii="Calibri" w:hAnsi="Calibri"/>
          <w:color w:val="1F497D"/>
        </w:rPr>
        <w:t>trombolysbehandlade</w:t>
      </w:r>
      <w:proofErr w:type="spellEnd"/>
      <w:r w:rsidRPr="007C2657">
        <w:rPr>
          <w:rFonts w:ascii="Calibri" w:hAnsi="Calibri"/>
          <w:color w:val="1F497D"/>
        </w:rPr>
        <w:t xml:space="preserve">, door </w:t>
      </w:r>
      <w:proofErr w:type="spellStart"/>
      <w:r w:rsidRPr="007C2657">
        <w:rPr>
          <w:rFonts w:ascii="Calibri" w:hAnsi="Calibri"/>
          <w:color w:val="1F497D"/>
        </w:rPr>
        <w:t>to</w:t>
      </w:r>
      <w:proofErr w:type="spellEnd"/>
      <w:r w:rsidRPr="007C2657">
        <w:rPr>
          <w:rFonts w:ascii="Calibri" w:hAnsi="Calibri"/>
          <w:color w:val="1F497D"/>
        </w:rPr>
        <w:t xml:space="preserve"> </w:t>
      </w:r>
      <w:proofErr w:type="spellStart"/>
      <w:r w:rsidRPr="007C2657">
        <w:rPr>
          <w:rFonts w:ascii="Calibri" w:hAnsi="Calibri"/>
          <w:color w:val="1F497D"/>
        </w:rPr>
        <w:t>needletid</w:t>
      </w:r>
      <w:proofErr w:type="spellEnd"/>
      <w:r w:rsidRPr="007C2657">
        <w:rPr>
          <w:rFonts w:ascii="Calibri" w:hAnsi="Calibri"/>
          <w:color w:val="1F497D"/>
        </w:rPr>
        <w:t xml:space="preserve"> vid </w:t>
      </w:r>
      <w:proofErr w:type="spellStart"/>
      <w:r w:rsidRPr="007C2657">
        <w:rPr>
          <w:rFonts w:ascii="Calibri" w:hAnsi="Calibri"/>
          <w:color w:val="1F497D"/>
        </w:rPr>
        <w:t>trombolys</w:t>
      </w:r>
      <w:proofErr w:type="spellEnd"/>
      <w:r w:rsidRPr="007C2657">
        <w:rPr>
          <w:rFonts w:ascii="Calibri" w:hAnsi="Calibri"/>
          <w:color w:val="1F497D"/>
        </w:rPr>
        <w:t>,</w:t>
      </w:r>
      <w:r w:rsidR="00DC1F0F" w:rsidRPr="007C2657">
        <w:rPr>
          <w:rFonts w:ascii="Calibri" w:hAnsi="Calibri"/>
          <w:color w:val="1F497D"/>
        </w:rPr>
        <w:t xml:space="preserve"> </w:t>
      </w:r>
      <w:proofErr w:type="spellStart"/>
      <w:r w:rsidRPr="007C2657">
        <w:rPr>
          <w:rFonts w:ascii="Calibri" w:hAnsi="Calibri"/>
          <w:color w:val="1F497D"/>
        </w:rPr>
        <w:t>andle</w:t>
      </w:r>
      <w:proofErr w:type="spellEnd"/>
      <w:r w:rsidRPr="007C2657">
        <w:rPr>
          <w:rFonts w:ascii="Calibri" w:hAnsi="Calibri"/>
          <w:color w:val="1F497D"/>
        </w:rPr>
        <w:t xml:space="preserve"> patienter som be</w:t>
      </w:r>
      <w:r w:rsidR="00DC1F0F" w:rsidRPr="007C2657">
        <w:rPr>
          <w:rFonts w:ascii="Calibri" w:hAnsi="Calibri"/>
          <w:color w:val="1F497D"/>
        </w:rPr>
        <w:t xml:space="preserve">handlas med antikoagulantia, </w:t>
      </w:r>
      <w:r w:rsidRPr="007C2657">
        <w:rPr>
          <w:rFonts w:ascii="Calibri" w:hAnsi="Calibri"/>
          <w:color w:val="1F497D"/>
        </w:rPr>
        <w:t>andel patienter som får sjukhuskoordinerad hemrehabilitering samt andel ADL-oberoende tre månader efter stroke</w:t>
      </w:r>
    </w:p>
    <w:p w:rsidR="00E47CDB" w:rsidRPr="007C2657" w:rsidRDefault="00E47CDB" w:rsidP="00E47CDB">
      <w:pPr>
        <w:rPr>
          <w:rFonts w:ascii="Calibri" w:hAnsi="Calibri"/>
          <w:color w:val="1F497D"/>
        </w:rPr>
      </w:pP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DE6A22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222ED5" w:rsidRPr="007C2657" w:rsidRDefault="00222ED5" w:rsidP="00222ED5">
      <w:pPr>
        <w:pStyle w:val="Normalwebb"/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</w:p>
    <w:p w:rsidR="004D124F" w:rsidRPr="007C2657" w:rsidRDefault="004D124F" w:rsidP="004D124F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ind w:left="714" w:hanging="357"/>
        <w:rPr>
          <w:rFonts w:ascii="Calibri" w:hAnsi="Calibri" w:cs="Arial"/>
          <w:color w:val="1F497D"/>
          <w:sz w:val="22"/>
          <w:szCs w:val="22"/>
        </w:rPr>
      </w:pPr>
      <w:r w:rsidRPr="007C2657">
        <w:rPr>
          <w:rFonts w:ascii="Calibri" w:hAnsi="Calibri" w:cs="Arial"/>
          <w:color w:val="1F497D"/>
          <w:sz w:val="22"/>
          <w:szCs w:val="22"/>
        </w:rPr>
        <w:t xml:space="preserve">Vi når samtliga regionalt uppsatta målnivåer för 2014. Vi har arbetat aktivt med att öka antalet </w:t>
      </w:r>
      <w:proofErr w:type="spellStart"/>
      <w:r w:rsidRPr="007C2657">
        <w:rPr>
          <w:rFonts w:ascii="Calibri" w:hAnsi="Calibri" w:cs="Arial"/>
          <w:color w:val="1F497D"/>
          <w:sz w:val="22"/>
          <w:szCs w:val="22"/>
        </w:rPr>
        <w:t>trombolyserade</w:t>
      </w:r>
      <w:proofErr w:type="spellEnd"/>
      <w:r w:rsidRPr="007C2657">
        <w:rPr>
          <w:rFonts w:ascii="Calibri" w:hAnsi="Calibri" w:cs="Arial"/>
          <w:color w:val="1F497D"/>
          <w:sz w:val="22"/>
          <w:szCs w:val="22"/>
        </w:rPr>
        <w:t xml:space="preserve"> patienter, minska door </w:t>
      </w:r>
      <w:proofErr w:type="spellStart"/>
      <w:r w:rsidRPr="007C2657">
        <w:rPr>
          <w:rFonts w:ascii="Calibri" w:hAnsi="Calibri" w:cs="Arial"/>
          <w:color w:val="1F497D"/>
          <w:sz w:val="22"/>
          <w:szCs w:val="22"/>
        </w:rPr>
        <w:t>to</w:t>
      </w:r>
      <w:proofErr w:type="spellEnd"/>
      <w:r w:rsidRPr="007C2657">
        <w:rPr>
          <w:rFonts w:ascii="Calibri" w:hAnsi="Calibri" w:cs="Arial"/>
          <w:color w:val="1F497D"/>
          <w:sz w:val="22"/>
          <w:szCs w:val="22"/>
        </w:rPr>
        <w:t xml:space="preserve"> </w:t>
      </w:r>
      <w:proofErr w:type="spellStart"/>
      <w:r w:rsidRPr="007C2657">
        <w:rPr>
          <w:rFonts w:ascii="Calibri" w:hAnsi="Calibri" w:cs="Arial"/>
          <w:color w:val="1F497D"/>
          <w:sz w:val="22"/>
          <w:szCs w:val="22"/>
        </w:rPr>
        <w:t>needle</w:t>
      </w:r>
      <w:proofErr w:type="spellEnd"/>
      <w:r w:rsidR="00D019D8" w:rsidRPr="007C2657">
        <w:rPr>
          <w:rFonts w:ascii="Calibri" w:hAnsi="Calibri" w:cs="Arial"/>
          <w:color w:val="1F497D"/>
          <w:sz w:val="22"/>
          <w:szCs w:val="22"/>
        </w:rPr>
        <w:t xml:space="preserve"> </w:t>
      </w:r>
      <w:r w:rsidRPr="007C2657">
        <w:rPr>
          <w:rFonts w:ascii="Calibri" w:hAnsi="Calibri" w:cs="Arial"/>
          <w:color w:val="1F497D"/>
          <w:sz w:val="22"/>
          <w:szCs w:val="22"/>
        </w:rPr>
        <w:t>tiden, behandla fler med antikoagulantia. Det pågår ett intensivt arbete på sjukhuset för att öka antalet direktinläggningar från ambulans till strokeenheten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0E12FB" w:rsidRPr="007C2657" w:rsidRDefault="000E12FB" w:rsidP="000E12FB">
      <w:pPr>
        <w:pStyle w:val="Brdtext"/>
        <w:rPr>
          <w:rFonts w:ascii="Calibri" w:hAnsi="Calibri"/>
          <w:color w:val="1F497D"/>
        </w:rPr>
      </w:pPr>
    </w:p>
    <w:p w:rsidR="004D124F" w:rsidRPr="007C2657" w:rsidRDefault="004D124F" w:rsidP="004D124F">
      <w:pPr>
        <w:pStyle w:val="Liststycke"/>
        <w:numPr>
          <w:ilvl w:val="0"/>
          <w:numId w:val="2"/>
        </w:numPr>
        <w:rPr>
          <w:rFonts w:ascii="Calibri" w:eastAsiaTheme="minorEastAsia" w:hAnsi="Calibri"/>
          <w:bCs/>
          <w:noProof/>
          <w:color w:val="1F497D"/>
          <w:lang w:eastAsia="sv-SE"/>
        </w:rPr>
      </w:pPr>
      <w:r w:rsidRPr="007C2657">
        <w:rPr>
          <w:rFonts w:ascii="Calibri" w:eastAsiaTheme="minorEastAsia" w:hAnsi="Calibri"/>
          <w:bCs/>
          <w:noProof/>
          <w:color w:val="1F497D"/>
          <w:lang w:eastAsia="sv-SE"/>
        </w:rPr>
        <w:t>Måtten har använts för att tydliggöra behovet av insatser och öka förståelsen för bristerna i vårdkedjan. Strokeprocessteamet använder siffrorna i de olika förbättringsprojekt som pågår i syfte att säkerställa att de regionala målnivåerna nås.</w:t>
      </w:r>
    </w:p>
    <w:p w:rsidR="00317187" w:rsidRDefault="00317187" w:rsidP="004D67E2">
      <w:pPr>
        <w:rPr>
          <w:rFonts w:ascii="Calibri" w:hAnsi="Calibri"/>
          <w:color w:val="1F497D"/>
        </w:rPr>
      </w:pPr>
    </w:p>
    <w:p w:rsidR="00E7783D" w:rsidRDefault="00E7783D" w:rsidP="004D67E2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Månadsvisa prenumerationer via Riksstroke.</w:t>
      </w:r>
    </w:p>
    <w:p w:rsidR="00E7783D" w:rsidRDefault="00E7783D" w:rsidP="004D67E2">
      <w:pPr>
        <w:rPr>
          <w:rFonts w:ascii="Calibri" w:hAnsi="Calibri"/>
          <w:color w:val="1F497D"/>
        </w:rPr>
      </w:pPr>
      <w:proofErr w:type="spellStart"/>
      <w:r>
        <w:rPr>
          <w:rFonts w:ascii="Calibri" w:hAnsi="Calibri"/>
          <w:color w:val="1F497D"/>
        </w:rPr>
        <w:t>Trombolyskedja</w:t>
      </w:r>
      <w:proofErr w:type="spellEnd"/>
      <w:r>
        <w:rPr>
          <w:rFonts w:ascii="Calibri" w:hAnsi="Calibri"/>
          <w:color w:val="1F497D"/>
        </w:rPr>
        <w:t>.</w:t>
      </w:r>
    </w:p>
    <w:p w:rsidR="00E7783D" w:rsidRDefault="00E7783D" w:rsidP="004D67E2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Direktinläggning på strokeenhet från ambulans</w:t>
      </w:r>
    </w:p>
    <w:p w:rsidR="00E7783D" w:rsidRDefault="00E7783D" w:rsidP="004D67E2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Riksstrokesiffor används för att säkerställa att </w:t>
      </w:r>
      <w:proofErr w:type="gramStart"/>
      <w:r>
        <w:rPr>
          <w:rFonts w:ascii="Calibri" w:hAnsi="Calibri"/>
          <w:color w:val="1F497D"/>
        </w:rPr>
        <w:t>regional målnivåer</w:t>
      </w:r>
      <w:bookmarkStart w:id="0" w:name="_GoBack"/>
      <w:bookmarkEnd w:id="0"/>
      <w:proofErr w:type="gramEnd"/>
      <w:r>
        <w:rPr>
          <w:rFonts w:ascii="Calibri" w:hAnsi="Calibri"/>
          <w:color w:val="1F497D"/>
        </w:rPr>
        <w:t xml:space="preserve"> nås.</w:t>
      </w:r>
    </w:p>
    <w:p w:rsidR="00E7783D" w:rsidRPr="007C2657" w:rsidRDefault="00E7783D" w:rsidP="004D67E2">
      <w:pPr>
        <w:rPr>
          <w:rFonts w:ascii="Calibri" w:hAnsi="Calibri"/>
          <w:color w:val="1F497D"/>
        </w:rPr>
      </w:pPr>
    </w:p>
    <w:sectPr w:rsidR="00E7783D" w:rsidRPr="007C26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A0" w:rsidRDefault="001A78A0" w:rsidP="00F17747">
      <w:r>
        <w:separator/>
      </w:r>
    </w:p>
  </w:endnote>
  <w:endnote w:type="continuationSeparator" w:id="0">
    <w:p w:rsidR="001A78A0" w:rsidRDefault="001A78A0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A0" w:rsidRDefault="001A78A0" w:rsidP="00F17747">
      <w:r>
        <w:separator/>
      </w:r>
    </w:p>
  </w:footnote>
  <w:footnote w:type="continuationSeparator" w:id="0">
    <w:p w:rsidR="001A78A0" w:rsidRDefault="001A78A0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1132B9"/>
    <w:rsid w:val="0016657A"/>
    <w:rsid w:val="001666CA"/>
    <w:rsid w:val="00197EE7"/>
    <w:rsid w:val="001A78A0"/>
    <w:rsid w:val="00202005"/>
    <w:rsid w:val="00222ED5"/>
    <w:rsid w:val="00282D00"/>
    <w:rsid w:val="00317187"/>
    <w:rsid w:val="003A25F9"/>
    <w:rsid w:val="00426825"/>
    <w:rsid w:val="00442C12"/>
    <w:rsid w:val="004C304A"/>
    <w:rsid w:val="004D124F"/>
    <w:rsid w:val="004D67E2"/>
    <w:rsid w:val="006025EC"/>
    <w:rsid w:val="00612331"/>
    <w:rsid w:val="0063509A"/>
    <w:rsid w:val="00715134"/>
    <w:rsid w:val="007C2657"/>
    <w:rsid w:val="007E3B80"/>
    <w:rsid w:val="00800AE8"/>
    <w:rsid w:val="008B4DE4"/>
    <w:rsid w:val="00901909"/>
    <w:rsid w:val="009D0510"/>
    <w:rsid w:val="00A44EA6"/>
    <w:rsid w:val="00A86BBA"/>
    <w:rsid w:val="00AA2FBF"/>
    <w:rsid w:val="00B11022"/>
    <w:rsid w:val="00B803ED"/>
    <w:rsid w:val="00B93B68"/>
    <w:rsid w:val="00BE22EF"/>
    <w:rsid w:val="00C25DB0"/>
    <w:rsid w:val="00C870AB"/>
    <w:rsid w:val="00D019D8"/>
    <w:rsid w:val="00D028A4"/>
    <w:rsid w:val="00D25641"/>
    <w:rsid w:val="00DC1F0F"/>
    <w:rsid w:val="00DE6A22"/>
    <w:rsid w:val="00E47CDB"/>
    <w:rsid w:val="00E7783D"/>
    <w:rsid w:val="00ED0435"/>
    <w:rsid w:val="00F17747"/>
    <w:rsid w:val="00F5290E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5</cp:revision>
  <cp:lastPrinted>2015-04-28T14:32:00Z</cp:lastPrinted>
  <dcterms:created xsi:type="dcterms:W3CDTF">2015-08-18T11:35:00Z</dcterms:created>
  <dcterms:modified xsi:type="dcterms:W3CDTF">2015-09-21T09:40:00Z</dcterms:modified>
</cp:coreProperties>
</file>